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F8" w:rsidRPr="006D7043" w:rsidRDefault="00351EF8" w:rsidP="007727B8">
      <w:pPr>
        <w:jc w:val="center"/>
        <w:rPr>
          <w:b/>
        </w:rPr>
      </w:pPr>
      <w:r w:rsidRPr="006D7043">
        <w:rPr>
          <w:b/>
        </w:rPr>
        <w:t>РАЗЪЯСНЕНИЕ</w:t>
      </w:r>
    </w:p>
    <w:p w:rsidR="00351EF8" w:rsidRPr="006D7043" w:rsidRDefault="00351EF8" w:rsidP="007727B8">
      <w:pPr>
        <w:jc w:val="center"/>
        <w:rPr>
          <w:b/>
        </w:rPr>
      </w:pPr>
      <w:r w:rsidRPr="006D7043">
        <w:rPr>
          <w:b/>
        </w:rPr>
        <w:t>Комиссии по этике и стандартам</w:t>
      </w:r>
    </w:p>
    <w:p w:rsidR="00351EF8" w:rsidRPr="006D7043" w:rsidRDefault="00351EF8" w:rsidP="007727B8">
      <w:pPr>
        <w:jc w:val="center"/>
        <w:rPr>
          <w:b/>
        </w:rPr>
      </w:pPr>
      <w:r w:rsidRPr="006D7043">
        <w:rPr>
          <w:b/>
        </w:rPr>
        <w:t>о возможности совмещения должности тренера со статусом адвоката</w:t>
      </w:r>
    </w:p>
    <w:p w:rsidR="00351EF8" w:rsidRDefault="00351EF8" w:rsidP="00351EF8"/>
    <w:p w:rsidR="006D7043" w:rsidRDefault="00351EF8" w:rsidP="007727B8">
      <w:pPr>
        <w:jc w:val="right"/>
      </w:pPr>
      <w:r>
        <w:t>Утверждено Решением Совета ФПА РФ</w:t>
      </w:r>
    </w:p>
    <w:p w:rsidR="00351EF8" w:rsidRDefault="00351EF8" w:rsidP="007727B8">
      <w:pPr>
        <w:jc w:val="right"/>
      </w:pPr>
      <w:bookmarkStart w:id="0" w:name="_GoBack"/>
      <w:bookmarkEnd w:id="0"/>
      <w:r>
        <w:t xml:space="preserve"> от 25 декабря 2020 года</w:t>
      </w:r>
    </w:p>
    <w:p w:rsidR="00351EF8" w:rsidRDefault="00351EF8" w:rsidP="00351EF8"/>
    <w:p w:rsidR="00351EF8" w:rsidRDefault="00351EF8" w:rsidP="007727B8">
      <w:pPr>
        <w:jc w:val="both"/>
      </w:pPr>
      <w:r>
        <w:t>В связи с запросом Совета Адвокатской палаты Ульяновской области в порядке пункта 5 статьи 18.2 Кодекса профессиональной этики адвоката Комиссия Федеральной палаты адвокатов Российской Федерации по этике и стандартам дает следующее разъяснение о возможности совмещения должности тренера в образовательном учреждении со статусом адвоката.</w:t>
      </w:r>
    </w:p>
    <w:p w:rsidR="00351EF8" w:rsidRDefault="00351EF8" w:rsidP="007727B8">
      <w:pPr>
        <w:jc w:val="both"/>
      </w:pPr>
      <w:r>
        <w:t>Адвокат не вправе вступать в трудовые отношения в качестве работника, за исключением научной, преподавательской и иной творческой деятельности, а также занимать государственные должности Российской Федерации, государственные должности субъектов Российской Федерации, должности государственной службы и муниципальные должности (пункт 1 статьи 2 Федерального закона «Об адвокатской деятельности и адвокатуре в Российской Федерации»).</w:t>
      </w:r>
    </w:p>
    <w:p w:rsidR="00351EF8" w:rsidRDefault="00351EF8" w:rsidP="007727B8">
      <w:pPr>
        <w:jc w:val="both"/>
      </w:pPr>
      <w:r>
        <w:t xml:space="preserve">Как ранее указывала Комиссия Федеральной палаты адвокатов Российской Федерации по этике и </w:t>
      </w:r>
      <w:proofErr w:type="gramStart"/>
      <w:r>
        <w:t>стандартам в Разъяснении от 17 февраля 2017 г. № 05/17 «По вопросам применения пункта 3 статьи 9 Кодекса профессиональной этики адвоката», одним из исключений из запрета адвокату вступать в трудовые отношения в качестве работника является занятие им должности педагогического работника (Федеральным законом от 02.07.2013 г. № 185-ФЗ в Федеральном законе</w:t>
      </w:r>
      <w:proofErr w:type="gramEnd"/>
      <w:r>
        <w:t xml:space="preserve"> «Об образовании в Российской Федерации» и ряде иных нормативных правовых актов понятие «преподавательская деятельность» заменено на понятие «педагогическая деятельность»).</w:t>
      </w:r>
    </w:p>
    <w:p w:rsidR="00351EF8" w:rsidRDefault="00351EF8" w:rsidP="007727B8">
      <w:pPr>
        <w:jc w:val="both"/>
      </w:pPr>
      <w:r>
        <w:t>Пункт 21 статьи 2 Федерального закона «Об образовании в Российской Федерации» определяет педагогического работника как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351EF8" w:rsidRDefault="00351EF8" w:rsidP="007727B8">
      <w:pPr>
        <w:jc w:val="both"/>
      </w:pPr>
      <w:r>
        <w:t>В соответствии с частью 2 статьи 46 Федерального закона «Об образовании в Российской Федерации» 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p w:rsidR="00351EF8" w:rsidRDefault="00351EF8" w:rsidP="007727B8">
      <w:pPr>
        <w:jc w:val="both"/>
      </w:pPr>
      <w:r>
        <w:t>Согласно разделу 2 указанной номенклатуры, утвержденной Постановлением Правительства РФ от 08 августа 2013 г. № 678, к должностям педагогических работников отнесены инструктор по физической культуре, тренер-преподаватель, старший тренер-преподаватель.</w:t>
      </w:r>
    </w:p>
    <w:p w:rsidR="00351EF8" w:rsidRDefault="00351EF8" w:rsidP="007727B8">
      <w:pPr>
        <w:jc w:val="both"/>
      </w:pPr>
      <w:proofErr w:type="gramStart"/>
      <w:r>
        <w:t xml:space="preserve">Указанное положение также нашло отражение в пункте 10 Постановления Пленума Верховного Суда РФ от 24 ноября 2015 г. № 52 «О применении судами законодательства, регулирующего труд </w:t>
      </w:r>
      <w:r>
        <w:lastRenderedPageBreak/>
        <w:t>спортсменов и тренеров», согласно которому трудовой договор с тренерами-преподавателями организаций, осуществляющих образовательную деятельность, трудовая функция которых предусматривает выполнение обязанностей по обучению, воспитанию обучающихся, заключается с соблюдением ограничений, предусмотренных статьей 46 Федерального закона «Об образовании в</w:t>
      </w:r>
      <w:proofErr w:type="gramEnd"/>
      <w:r>
        <w:t xml:space="preserve"> Российской Федерации», а также статьями 331 и 351.1 Трудового кодекса Российской Федерации.</w:t>
      </w:r>
    </w:p>
    <w:p w:rsidR="00351EF8" w:rsidRDefault="00351EF8" w:rsidP="007727B8">
      <w:pPr>
        <w:jc w:val="both"/>
      </w:pPr>
      <w:r>
        <w:t>Из приведенных норм следует, что деятельность лица, занимающего должность тренера, относится к преподавательской деятельности. Следовательно, лицо, получившее статус адвоката, вправе вступать в трудовые отношения в качестве тренера.</w:t>
      </w:r>
    </w:p>
    <w:p w:rsidR="00351EF8" w:rsidRDefault="00351EF8" w:rsidP="007727B8">
      <w:pPr>
        <w:jc w:val="both"/>
      </w:pPr>
      <w:r>
        <w:t>Таким образом, адвокат вправе заниматься преподавательской деятельностью в области спорта, данная деятельность является одним из исключений, предусмотренных пунктом 3 статьи 9 Кодекса профессиональной этики адвоката и пунктом 1 статьи 2 Федерального закона «Об адвокатской деятельности и адвокатуре в Российской Федерации».</w:t>
      </w:r>
    </w:p>
    <w:p w:rsidR="00351EF8" w:rsidRDefault="00351EF8" w:rsidP="007727B8">
      <w:pPr>
        <w:jc w:val="both"/>
      </w:pPr>
      <w:r>
        <w:t>Настоящее Разъяснение вступает в силу и становится обязательным для всех адвокатских палат и адвокатов после утверждения советом Федеральной палаты адвокатов Российской Федерации и опубликования на официальном сайте Федеральной палаты адвокатов Российской Федерации в сети Интернет.</w:t>
      </w:r>
    </w:p>
    <w:p w:rsidR="0030533D" w:rsidRDefault="00351EF8" w:rsidP="007727B8">
      <w:pPr>
        <w:jc w:val="both"/>
      </w:pPr>
      <w:r>
        <w:t>После вступления в силу настоящее Разъяснение подлежит опубликованию в издании «Вестник Федеральной палаты адвокатов Российской Федерации» и в издании «Адвокатская газета».</w:t>
      </w:r>
    </w:p>
    <w:sectPr w:rsidR="0030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A5"/>
    <w:rsid w:val="0030533D"/>
    <w:rsid w:val="00351EF8"/>
    <w:rsid w:val="003A23A5"/>
    <w:rsid w:val="006D7043"/>
    <w:rsid w:val="0077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2021-02-26T04:19:00Z</dcterms:created>
  <dcterms:modified xsi:type="dcterms:W3CDTF">2021-02-26T04:23:00Z</dcterms:modified>
</cp:coreProperties>
</file>